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C0D" w:rsidRDefault="00E06C0D" w:rsidP="00E06C0D">
      <w:pPr>
        <w:jc w:val="center"/>
        <w:rPr>
          <w:sz w:val="28"/>
          <w:szCs w:val="28"/>
          <w:u w:val="single"/>
        </w:rPr>
      </w:pPr>
      <w:r w:rsidRPr="005B3D54">
        <w:rPr>
          <w:b/>
          <w:sz w:val="28"/>
          <w:szCs w:val="28"/>
        </w:rPr>
        <w:t>VALUTAZIONE degli APPRENDIMENTI</w:t>
      </w:r>
      <w:r w:rsidRPr="005B3D54">
        <w:rPr>
          <w:sz w:val="28"/>
          <w:szCs w:val="28"/>
        </w:rPr>
        <w:t xml:space="preserve"> </w:t>
      </w:r>
      <w:r w:rsidRPr="005B3D54">
        <w:rPr>
          <w:sz w:val="28"/>
          <w:szCs w:val="28"/>
          <w:u w:val="single"/>
        </w:rPr>
        <w:t>Art.2 DLgs. 62/17</w:t>
      </w:r>
    </w:p>
    <w:p w:rsidR="00E06C0D" w:rsidRPr="005B3D54" w:rsidRDefault="00E06C0D" w:rsidP="00E06C0D">
      <w:pPr>
        <w:jc w:val="center"/>
        <w:rPr>
          <w:sz w:val="28"/>
          <w:szCs w:val="28"/>
        </w:rPr>
      </w:pPr>
    </w:p>
    <w:p w:rsidR="00850976" w:rsidRPr="005B3D54" w:rsidRDefault="00850976" w:rsidP="00850976">
      <w:pPr>
        <w:jc w:val="center"/>
      </w:pPr>
      <w:r>
        <w:t xml:space="preserve">DEFINIZIONE DEI DESCRITTORI DEI DIFFERENTI LIVELLI </w:t>
      </w:r>
      <w:proofErr w:type="spellStart"/>
      <w:r>
        <w:t>DI</w:t>
      </w:r>
      <w:proofErr w:type="spellEnd"/>
      <w:r>
        <w:t xml:space="preserve"> APPRENDIMENTO</w:t>
      </w:r>
    </w:p>
    <w:p w:rsidR="00E06C0D" w:rsidRPr="005B3D54" w:rsidRDefault="00E06C0D" w:rsidP="00E06C0D">
      <w:pPr>
        <w:jc w:val="center"/>
      </w:pPr>
    </w:p>
    <w:p w:rsidR="00366874" w:rsidRDefault="00E06C0D" w:rsidP="00B956C8">
      <w:pPr>
        <w:jc w:val="center"/>
      </w:pPr>
      <w:r>
        <w:t xml:space="preserve">SCUOLA SECONDARIA </w:t>
      </w:r>
      <w:proofErr w:type="spellStart"/>
      <w:r>
        <w:t>DI</w:t>
      </w:r>
      <w:proofErr w:type="spellEnd"/>
      <w:r>
        <w:t xml:space="preserve"> PRIMO GRADO</w:t>
      </w:r>
    </w:p>
    <w:p w:rsidR="00B956C8" w:rsidRDefault="00B956C8" w:rsidP="00B956C8">
      <w:pPr>
        <w:jc w:val="center"/>
      </w:pPr>
    </w:p>
    <w:p w:rsidR="00366874" w:rsidRDefault="00366874" w:rsidP="00366874">
      <w:pPr>
        <w:jc w:val="both"/>
      </w:pPr>
    </w:p>
    <w:tbl>
      <w:tblPr>
        <w:tblW w:w="0" w:type="auto"/>
        <w:tblInd w:w="-10" w:type="dxa"/>
        <w:tblLayout w:type="fixed"/>
        <w:tblLook w:val="04A0"/>
      </w:tblPr>
      <w:tblGrid>
        <w:gridCol w:w="828"/>
        <w:gridCol w:w="1620"/>
        <w:gridCol w:w="3665"/>
        <w:gridCol w:w="3685"/>
      </w:tblGrid>
      <w:tr w:rsidR="00366874" w:rsidRPr="00D004DD" w:rsidTr="00366874">
        <w:tc>
          <w:tcPr>
            <w:tcW w:w="828"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voto</w:t>
            </w:r>
          </w:p>
        </w:tc>
        <w:tc>
          <w:tcPr>
            <w:tcW w:w="1620"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conoscenze</w:t>
            </w:r>
          </w:p>
        </w:tc>
        <w:tc>
          <w:tcPr>
            <w:tcW w:w="3665"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competenze</w:t>
            </w:r>
          </w:p>
        </w:tc>
        <w:tc>
          <w:tcPr>
            <w:tcW w:w="3685" w:type="dxa"/>
            <w:tcBorders>
              <w:top w:val="single" w:sz="4" w:space="0" w:color="000000"/>
              <w:left w:val="single" w:sz="4" w:space="0" w:color="000000"/>
              <w:bottom w:val="single" w:sz="4" w:space="0" w:color="000000"/>
              <w:right w:val="single" w:sz="4" w:space="0" w:color="000000"/>
            </w:tcBorders>
            <w:hideMark/>
          </w:tcPr>
          <w:p w:rsidR="00366874" w:rsidRPr="00D004DD" w:rsidRDefault="00366874" w:rsidP="00271239">
            <w:pPr>
              <w:snapToGrid w:val="0"/>
              <w:jc w:val="both"/>
            </w:pPr>
            <w:proofErr w:type="spellStart"/>
            <w:r w:rsidRPr="00D004DD">
              <w:rPr>
                <w:smallCaps/>
              </w:rPr>
              <w:t>capacita’</w:t>
            </w:r>
            <w:proofErr w:type="spellEnd"/>
          </w:p>
        </w:tc>
      </w:tr>
      <w:tr w:rsidR="00366874" w:rsidRPr="00D004DD" w:rsidTr="00366874">
        <w:tc>
          <w:tcPr>
            <w:tcW w:w="828"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3</w:t>
            </w:r>
          </w:p>
        </w:tc>
        <w:tc>
          <w:tcPr>
            <w:tcW w:w="1620"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Frammentarie e gravemente lacunose</w:t>
            </w:r>
          </w:p>
        </w:tc>
        <w:tc>
          <w:tcPr>
            <w:tcW w:w="3665"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Applica le conoscenze minime se guidato, ma con gravi errori. Si esprime in modo scorretto e improprio. Compie analisi errate.</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66874" w:rsidRPr="00D004DD" w:rsidRDefault="00366874" w:rsidP="00271239">
            <w:pPr>
              <w:snapToGrid w:val="0"/>
              <w:jc w:val="both"/>
            </w:pPr>
            <w:r w:rsidRPr="00D004DD">
              <w:t>Molte limitate</w:t>
            </w:r>
          </w:p>
        </w:tc>
      </w:tr>
    </w:tbl>
    <w:p w:rsidR="00366874" w:rsidRPr="00D004DD" w:rsidRDefault="00366874" w:rsidP="00271239">
      <w:pPr>
        <w:jc w:val="both"/>
      </w:pPr>
    </w:p>
    <w:p w:rsidR="00366874" w:rsidRPr="00D004DD" w:rsidRDefault="00366874" w:rsidP="00271239">
      <w:pPr>
        <w:numPr>
          <w:ilvl w:val="0"/>
          <w:numId w:val="1"/>
        </w:numPr>
        <w:tabs>
          <w:tab w:val="num" w:pos="340"/>
        </w:tabs>
        <w:suppressAutoHyphens w:val="0"/>
        <w:ind w:left="340" w:hanging="340"/>
        <w:jc w:val="both"/>
      </w:pPr>
      <w:r w:rsidRPr="00D004DD">
        <w:rPr>
          <w:b/>
          <w:u w:val="single"/>
        </w:rPr>
        <w:t>Il voto “3”</w:t>
      </w:r>
      <w:r w:rsidRPr="00D004DD">
        <w:rPr>
          <w:b/>
        </w:rPr>
        <w:t xml:space="preserve">, </w:t>
      </w:r>
      <w:r w:rsidRPr="00D004DD">
        <w:t>indica il mancato raggiungimento degli obiettivi minimi previsti aggravato da carenze pregresse e accentuatesi nel tempo, ma anche l’incapacità di orientarsi nei concetti fondamentali della disciplina, di organizzare il discorso, di comunicare (anche in Lingua straniera).</w:t>
      </w:r>
    </w:p>
    <w:p w:rsidR="00366874" w:rsidRPr="00D004DD" w:rsidRDefault="00366874" w:rsidP="00271239">
      <w:pPr>
        <w:jc w:val="both"/>
      </w:pPr>
    </w:p>
    <w:tbl>
      <w:tblPr>
        <w:tblW w:w="0" w:type="auto"/>
        <w:tblInd w:w="-10" w:type="dxa"/>
        <w:tblLayout w:type="fixed"/>
        <w:tblLook w:val="04A0"/>
      </w:tblPr>
      <w:tblGrid>
        <w:gridCol w:w="828"/>
        <w:gridCol w:w="1620"/>
        <w:gridCol w:w="3665"/>
        <w:gridCol w:w="3685"/>
      </w:tblGrid>
      <w:tr w:rsidR="00366874" w:rsidRPr="00D004DD" w:rsidTr="00366874">
        <w:tc>
          <w:tcPr>
            <w:tcW w:w="828"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voto</w:t>
            </w:r>
          </w:p>
        </w:tc>
        <w:tc>
          <w:tcPr>
            <w:tcW w:w="1620"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conoscenze</w:t>
            </w:r>
          </w:p>
        </w:tc>
        <w:tc>
          <w:tcPr>
            <w:tcW w:w="3665"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competenze</w:t>
            </w:r>
          </w:p>
        </w:tc>
        <w:tc>
          <w:tcPr>
            <w:tcW w:w="3685" w:type="dxa"/>
            <w:tcBorders>
              <w:top w:val="single" w:sz="4" w:space="0" w:color="000000"/>
              <w:left w:val="single" w:sz="4" w:space="0" w:color="000000"/>
              <w:bottom w:val="single" w:sz="4" w:space="0" w:color="000000"/>
              <w:right w:val="single" w:sz="4" w:space="0" w:color="000000"/>
            </w:tcBorders>
            <w:hideMark/>
          </w:tcPr>
          <w:p w:rsidR="00366874" w:rsidRPr="00D004DD" w:rsidRDefault="00366874" w:rsidP="00271239">
            <w:pPr>
              <w:snapToGrid w:val="0"/>
              <w:jc w:val="both"/>
            </w:pPr>
            <w:proofErr w:type="spellStart"/>
            <w:r w:rsidRPr="00D004DD">
              <w:rPr>
                <w:smallCaps/>
              </w:rPr>
              <w:t>capacita’</w:t>
            </w:r>
            <w:proofErr w:type="spellEnd"/>
          </w:p>
        </w:tc>
      </w:tr>
      <w:tr w:rsidR="00366874" w:rsidRPr="00D004DD" w:rsidTr="00366874">
        <w:tc>
          <w:tcPr>
            <w:tcW w:w="828"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4</w:t>
            </w:r>
          </w:p>
        </w:tc>
        <w:tc>
          <w:tcPr>
            <w:tcW w:w="1620"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Lacunose e parziali</w:t>
            </w:r>
          </w:p>
        </w:tc>
        <w:tc>
          <w:tcPr>
            <w:tcW w:w="3665"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Applica le conoscenze minime se guidato, ma con errori. Si esprime in modo impreciso. Compie analisi lacunose e con errori.</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66874" w:rsidRPr="00D004DD" w:rsidRDefault="00366874" w:rsidP="00271239">
            <w:pPr>
              <w:snapToGrid w:val="0"/>
              <w:jc w:val="both"/>
            </w:pPr>
            <w:r w:rsidRPr="00D004DD">
              <w:t>Compie sintesi scorrette</w:t>
            </w:r>
          </w:p>
        </w:tc>
      </w:tr>
    </w:tbl>
    <w:p w:rsidR="00366874" w:rsidRPr="00D004DD" w:rsidRDefault="00366874" w:rsidP="00271239">
      <w:pPr>
        <w:jc w:val="both"/>
      </w:pPr>
    </w:p>
    <w:p w:rsidR="00366874" w:rsidRPr="00D004DD" w:rsidRDefault="00366874" w:rsidP="00271239">
      <w:pPr>
        <w:numPr>
          <w:ilvl w:val="0"/>
          <w:numId w:val="1"/>
        </w:numPr>
        <w:tabs>
          <w:tab w:val="num" w:pos="340"/>
        </w:tabs>
        <w:suppressAutoHyphens w:val="0"/>
        <w:ind w:left="340" w:hanging="340"/>
        <w:jc w:val="both"/>
      </w:pPr>
      <w:r w:rsidRPr="00D004DD">
        <w:rPr>
          <w:b/>
          <w:u w:val="single"/>
        </w:rPr>
        <w:t>Il voto “4”</w:t>
      </w:r>
      <w:r w:rsidRPr="00D004DD">
        <w:rPr>
          <w:b/>
        </w:rPr>
        <w:t xml:space="preserve">, </w:t>
      </w:r>
      <w:r w:rsidRPr="00D004DD">
        <w:t>indica il mancato raggiungimento degli obiettivi minimi previsti, con carenze diffuse e notevoli di conoscenze essenziali e di abilità di base.</w:t>
      </w:r>
    </w:p>
    <w:p w:rsidR="00366874" w:rsidRPr="00D004DD" w:rsidRDefault="00366874" w:rsidP="00271239">
      <w:pPr>
        <w:jc w:val="both"/>
      </w:pPr>
    </w:p>
    <w:tbl>
      <w:tblPr>
        <w:tblW w:w="0" w:type="auto"/>
        <w:tblInd w:w="-10" w:type="dxa"/>
        <w:tblLayout w:type="fixed"/>
        <w:tblLook w:val="04A0"/>
      </w:tblPr>
      <w:tblGrid>
        <w:gridCol w:w="828"/>
        <w:gridCol w:w="1620"/>
        <w:gridCol w:w="3665"/>
        <w:gridCol w:w="3685"/>
      </w:tblGrid>
      <w:tr w:rsidR="00366874" w:rsidRPr="00D004DD" w:rsidTr="00366874">
        <w:tc>
          <w:tcPr>
            <w:tcW w:w="828"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voto</w:t>
            </w:r>
          </w:p>
        </w:tc>
        <w:tc>
          <w:tcPr>
            <w:tcW w:w="1620"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conoscenze</w:t>
            </w:r>
          </w:p>
        </w:tc>
        <w:tc>
          <w:tcPr>
            <w:tcW w:w="3665"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competenze</w:t>
            </w:r>
          </w:p>
        </w:tc>
        <w:tc>
          <w:tcPr>
            <w:tcW w:w="3685" w:type="dxa"/>
            <w:tcBorders>
              <w:top w:val="single" w:sz="4" w:space="0" w:color="000000"/>
              <w:left w:val="single" w:sz="4" w:space="0" w:color="000000"/>
              <w:bottom w:val="single" w:sz="4" w:space="0" w:color="000000"/>
              <w:right w:val="single" w:sz="4" w:space="0" w:color="000000"/>
            </w:tcBorders>
            <w:hideMark/>
          </w:tcPr>
          <w:p w:rsidR="00366874" w:rsidRPr="00D004DD" w:rsidRDefault="00366874" w:rsidP="00271239">
            <w:pPr>
              <w:snapToGrid w:val="0"/>
              <w:jc w:val="both"/>
            </w:pPr>
            <w:proofErr w:type="spellStart"/>
            <w:r w:rsidRPr="00D004DD">
              <w:rPr>
                <w:smallCaps/>
              </w:rPr>
              <w:t>capacita’</w:t>
            </w:r>
            <w:proofErr w:type="spellEnd"/>
          </w:p>
        </w:tc>
      </w:tr>
      <w:tr w:rsidR="00366874" w:rsidRPr="00D004DD" w:rsidTr="00366874">
        <w:tc>
          <w:tcPr>
            <w:tcW w:w="828"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5</w:t>
            </w:r>
          </w:p>
        </w:tc>
        <w:tc>
          <w:tcPr>
            <w:tcW w:w="1620"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Limitate e superficiali</w:t>
            </w:r>
          </w:p>
        </w:tc>
        <w:tc>
          <w:tcPr>
            <w:tcW w:w="3665"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Applica le conoscenze con imperfezioni.  Si esprime in modo impreciso. Compie analisi parziali.</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66874" w:rsidRPr="00D004DD" w:rsidRDefault="00366874" w:rsidP="00271239">
            <w:pPr>
              <w:snapToGrid w:val="0"/>
              <w:jc w:val="both"/>
            </w:pPr>
            <w:r w:rsidRPr="00D004DD">
              <w:t>Gestisce con difficoltà situazioni nuove e semplici</w:t>
            </w:r>
          </w:p>
        </w:tc>
      </w:tr>
    </w:tbl>
    <w:p w:rsidR="00366874" w:rsidRPr="00D004DD" w:rsidRDefault="00366874" w:rsidP="00271239">
      <w:pPr>
        <w:jc w:val="both"/>
      </w:pPr>
    </w:p>
    <w:p w:rsidR="00366874" w:rsidRPr="00D004DD" w:rsidRDefault="00366874" w:rsidP="00271239">
      <w:pPr>
        <w:numPr>
          <w:ilvl w:val="0"/>
          <w:numId w:val="1"/>
        </w:numPr>
        <w:tabs>
          <w:tab w:val="num" w:pos="340"/>
        </w:tabs>
        <w:suppressAutoHyphens w:val="0"/>
        <w:ind w:left="340" w:hanging="340"/>
        <w:jc w:val="both"/>
      </w:pPr>
      <w:r w:rsidRPr="00D004DD">
        <w:rPr>
          <w:b/>
          <w:u w:val="single"/>
        </w:rPr>
        <w:t>Il voto “5”</w:t>
      </w:r>
      <w:r w:rsidRPr="00D004DD">
        <w:rPr>
          <w:b/>
        </w:rPr>
        <w:t xml:space="preserve">, </w:t>
      </w:r>
      <w:r w:rsidRPr="00D004DD">
        <w:t>indica il raggiungimento solo parziale degli obiettivi minimi previsti, con carenze di conoscenze essenziali e di abilità di base.</w:t>
      </w:r>
    </w:p>
    <w:p w:rsidR="00366874" w:rsidRPr="00D004DD" w:rsidRDefault="00366874" w:rsidP="00271239">
      <w:pPr>
        <w:jc w:val="both"/>
      </w:pPr>
    </w:p>
    <w:tbl>
      <w:tblPr>
        <w:tblW w:w="0" w:type="auto"/>
        <w:tblInd w:w="-10" w:type="dxa"/>
        <w:tblLayout w:type="fixed"/>
        <w:tblLook w:val="04A0"/>
      </w:tblPr>
      <w:tblGrid>
        <w:gridCol w:w="828"/>
        <w:gridCol w:w="1620"/>
        <w:gridCol w:w="3665"/>
        <w:gridCol w:w="3685"/>
      </w:tblGrid>
      <w:tr w:rsidR="00366874" w:rsidRPr="00D004DD" w:rsidTr="00366874">
        <w:tc>
          <w:tcPr>
            <w:tcW w:w="828"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voto</w:t>
            </w:r>
          </w:p>
        </w:tc>
        <w:tc>
          <w:tcPr>
            <w:tcW w:w="1620"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conoscenze</w:t>
            </w:r>
          </w:p>
        </w:tc>
        <w:tc>
          <w:tcPr>
            <w:tcW w:w="3665"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competenze</w:t>
            </w:r>
          </w:p>
        </w:tc>
        <w:tc>
          <w:tcPr>
            <w:tcW w:w="3685" w:type="dxa"/>
            <w:tcBorders>
              <w:top w:val="single" w:sz="4" w:space="0" w:color="000000"/>
              <w:left w:val="single" w:sz="4" w:space="0" w:color="000000"/>
              <w:bottom w:val="single" w:sz="4" w:space="0" w:color="000000"/>
              <w:right w:val="single" w:sz="4" w:space="0" w:color="000000"/>
            </w:tcBorders>
            <w:hideMark/>
          </w:tcPr>
          <w:p w:rsidR="00366874" w:rsidRPr="00D004DD" w:rsidRDefault="00366874" w:rsidP="00271239">
            <w:pPr>
              <w:snapToGrid w:val="0"/>
              <w:jc w:val="both"/>
            </w:pPr>
            <w:proofErr w:type="spellStart"/>
            <w:r w:rsidRPr="00D004DD">
              <w:rPr>
                <w:smallCaps/>
              </w:rPr>
              <w:t>capacita’</w:t>
            </w:r>
            <w:proofErr w:type="spellEnd"/>
          </w:p>
        </w:tc>
      </w:tr>
      <w:tr w:rsidR="00366874" w:rsidRPr="00D004DD" w:rsidTr="00366874">
        <w:tc>
          <w:tcPr>
            <w:tcW w:w="828"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6</w:t>
            </w:r>
          </w:p>
        </w:tc>
        <w:tc>
          <w:tcPr>
            <w:tcW w:w="1620"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Abbastanza complete ma non approfondite</w:t>
            </w:r>
          </w:p>
        </w:tc>
        <w:tc>
          <w:tcPr>
            <w:tcW w:w="3665"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Applica le conoscenze senza commettere errori sostanziali. Si esprime in modo semplice e corretto. Sa individuare elementi e relazioni con sufficiente correttezza.</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66874" w:rsidRPr="00D004DD" w:rsidRDefault="00366874" w:rsidP="00271239">
            <w:pPr>
              <w:snapToGrid w:val="0"/>
              <w:jc w:val="both"/>
            </w:pPr>
            <w:r w:rsidRPr="00D004DD">
              <w:t>Rielabora sufficientemente le informazioni e gestisce situazioni semplici</w:t>
            </w:r>
          </w:p>
        </w:tc>
      </w:tr>
    </w:tbl>
    <w:p w:rsidR="00366874" w:rsidRPr="00D004DD" w:rsidRDefault="00366874" w:rsidP="00271239">
      <w:pPr>
        <w:jc w:val="both"/>
      </w:pPr>
    </w:p>
    <w:p w:rsidR="00366874" w:rsidRPr="00D004DD" w:rsidRDefault="00366874" w:rsidP="00271239">
      <w:pPr>
        <w:numPr>
          <w:ilvl w:val="0"/>
          <w:numId w:val="1"/>
        </w:numPr>
        <w:tabs>
          <w:tab w:val="num" w:pos="340"/>
        </w:tabs>
        <w:suppressAutoHyphens w:val="0"/>
        <w:ind w:left="340" w:hanging="340"/>
        <w:jc w:val="both"/>
      </w:pPr>
      <w:r w:rsidRPr="00D004DD">
        <w:rPr>
          <w:b/>
          <w:u w:val="single"/>
        </w:rPr>
        <w:t xml:space="preserve">Il voto “6” </w:t>
      </w:r>
      <w:r w:rsidRPr="00D004DD">
        <w:t>indica il raggiungimento essenziale degli obiettivi minimi previsti, con semplici conoscenze essenziali e abilità di base.</w:t>
      </w:r>
    </w:p>
    <w:p w:rsidR="00366874" w:rsidRPr="00D004DD" w:rsidRDefault="00366874" w:rsidP="00271239">
      <w:pPr>
        <w:jc w:val="both"/>
      </w:pPr>
    </w:p>
    <w:tbl>
      <w:tblPr>
        <w:tblW w:w="0" w:type="auto"/>
        <w:tblInd w:w="-10" w:type="dxa"/>
        <w:tblLayout w:type="fixed"/>
        <w:tblLook w:val="04A0"/>
      </w:tblPr>
      <w:tblGrid>
        <w:gridCol w:w="828"/>
        <w:gridCol w:w="1620"/>
        <w:gridCol w:w="3665"/>
        <w:gridCol w:w="3685"/>
      </w:tblGrid>
      <w:tr w:rsidR="00366874" w:rsidRPr="00D004DD" w:rsidTr="00366874">
        <w:tc>
          <w:tcPr>
            <w:tcW w:w="828"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voto</w:t>
            </w:r>
          </w:p>
        </w:tc>
        <w:tc>
          <w:tcPr>
            <w:tcW w:w="1620"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conoscenze</w:t>
            </w:r>
          </w:p>
        </w:tc>
        <w:tc>
          <w:tcPr>
            <w:tcW w:w="3665"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competenze</w:t>
            </w:r>
          </w:p>
        </w:tc>
        <w:tc>
          <w:tcPr>
            <w:tcW w:w="3685" w:type="dxa"/>
            <w:tcBorders>
              <w:top w:val="single" w:sz="4" w:space="0" w:color="000000"/>
              <w:left w:val="single" w:sz="4" w:space="0" w:color="000000"/>
              <w:bottom w:val="single" w:sz="4" w:space="0" w:color="000000"/>
              <w:right w:val="single" w:sz="4" w:space="0" w:color="000000"/>
            </w:tcBorders>
            <w:hideMark/>
          </w:tcPr>
          <w:p w:rsidR="00366874" w:rsidRPr="00D004DD" w:rsidRDefault="00366874" w:rsidP="00271239">
            <w:pPr>
              <w:snapToGrid w:val="0"/>
              <w:jc w:val="both"/>
            </w:pPr>
            <w:proofErr w:type="spellStart"/>
            <w:r w:rsidRPr="00D004DD">
              <w:rPr>
                <w:smallCaps/>
              </w:rPr>
              <w:t>capacita’</w:t>
            </w:r>
            <w:proofErr w:type="spellEnd"/>
          </w:p>
        </w:tc>
      </w:tr>
      <w:tr w:rsidR="00366874" w:rsidRPr="00D004DD" w:rsidTr="00366874">
        <w:tc>
          <w:tcPr>
            <w:tcW w:w="828"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7</w:t>
            </w:r>
          </w:p>
        </w:tc>
        <w:tc>
          <w:tcPr>
            <w:tcW w:w="1620"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Complete; se guidato sa approfondire</w:t>
            </w:r>
          </w:p>
        </w:tc>
        <w:tc>
          <w:tcPr>
            <w:tcW w:w="3665"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 xml:space="preserve">Applica autonomamente le conoscenze anche a problemi più complessi, ma con imperfezioni. </w:t>
            </w:r>
            <w:r w:rsidRPr="00D004DD">
              <w:lastRenderedPageBreak/>
              <w:t>Espone in modo corretto e linguisticamente appropriato. Compie analisi complete e corrette.</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66874" w:rsidRPr="00D004DD" w:rsidRDefault="00366874" w:rsidP="00271239">
            <w:pPr>
              <w:snapToGrid w:val="0"/>
              <w:jc w:val="both"/>
            </w:pPr>
            <w:r w:rsidRPr="00D004DD">
              <w:lastRenderedPageBreak/>
              <w:t>Rielabora in modo corretto le informazioni e gestisce le situazioni nuove in modo accettabile</w:t>
            </w:r>
          </w:p>
        </w:tc>
      </w:tr>
    </w:tbl>
    <w:p w:rsidR="00366874" w:rsidRPr="00D004DD" w:rsidRDefault="00366874" w:rsidP="00271239">
      <w:pPr>
        <w:jc w:val="both"/>
      </w:pPr>
    </w:p>
    <w:p w:rsidR="00366874" w:rsidRPr="00D004DD" w:rsidRDefault="00366874" w:rsidP="00271239">
      <w:pPr>
        <w:numPr>
          <w:ilvl w:val="0"/>
          <w:numId w:val="1"/>
        </w:numPr>
        <w:tabs>
          <w:tab w:val="num" w:pos="340"/>
        </w:tabs>
        <w:suppressAutoHyphens w:val="0"/>
        <w:ind w:left="340" w:hanging="340"/>
        <w:jc w:val="both"/>
      </w:pPr>
      <w:r w:rsidRPr="00D004DD">
        <w:rPr>
          <w:b/>
          <w:u w:val="single"/>
        </w:rPr>
        <w:t xml:space="preserve">Il voto “7” </w:t>
      </w:r>
      <w:r w:rsidRPr="00D004DD">
        <w:t>indica il raggiungimento degli obiettivi previsti, con una conoscenza dei contenuti fondamentali unita a sufficiente riflessione ed analisi personale.</w:t>
      </w:r>
    </w:p>
    <w:p w:rsidR="00366874" w:rsidRPr="00D004DD" w:rsidRDefault="00366874" w:rsidP="00271239">
      <w:pPr>
        <w:jc w:val="both"/>
      </w:pPr>
    </w:p>
    <w:tbl>
      <w:tblPr>
        <w:tblW w:w="0" w:type="auto"/>
        <w:tblInd w:w="-10" w:type="dxa"/>
        <w:tblLayout w:type="fixed"/>
        <w:tblLook w:val="04A0"/>
      </w:tblPr>
      <w:tblGrid>
        <w:gridCol w:w="825"/>
        <w:gridCol w:w="1868"/>
        <w:gridCol w:w="3542"/>
        <w:gridCol w:w="63"/>
        <w:gridCol w:w="3604"/>
      </w:tblGrid>
      <w:tr w:rsidR="00366874" w:rsidRPr="00D004DD" w:rsidTr="00366874">
        <w:tc>
          <w:tcPr>
            <w:tcW w:w="825"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voto</w:t>
            </w:r>
          </w:p>
        </w:tc>
        <w:tc>
          <w:tcPr>
            <w:tcW w:w="1868"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conoscenze</w:t>
            </w:r>
          </w:p>
        </w:tc>
        <w:tc>
          <w:tcPr>
            <w:tcW w:w="3605" w:type="dxa"/>
            <w:gridSpan w:val="2"/>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competenze</w:t>
            </w:r>
          </w:p>
        </w:tc>
        <w:tc>
          <w:tcPr>
            <w:tcW w:w="3604" w:type="dxa"/>
            <w:tcBorders>
              <w:top w:val="single" w:sz="4" w:space="0" w:color="000000"/>
              <w:left w:val="single" w:sz="4" w:space="0" w:color="000000"/>
              <w:bottom w:val="single" w:sz="4" w:space="0" w:color="000000"/>
              <w:right w:val="single" w:sz="4" w:space="0" w:color="000000"/>
            </w:tcBorders>
            <w:hideMark/>
          </w:tcPr>
          <w:p w:rsidR="00366874" w:rsidRPr="00D004DD" w:rsidRDefault="00366874" w:rsidP="00271239">
            <w:pPr>
              <w:snapToGrid w:val="0"/>
              <w:jc w:val="both"/>
            </w:pPr>
            <w:proofErr w:type="spellStart"/>
            <w:r w:rsidRPr="00D004DD">
              <w:rPr>
                <w:smallCaps/>
              </w:rPr>
              <w:t>capacita’</w:t>
            </w:r>
            <w:proofErr w:type="spellEnd"/>
          </w:p>
        </w:tc>
      </w:tr>
      <w:tr w:rsidR="00366874" w:rsidRPr="00D004DD" w:rsidTr="00366874">
        <w:tc>
          <w:tcPr>
            <w:tcW w:w="825"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8</w:t>
            </w:r>
          </w:p>
        </w:tc>
        <w:tc>
          <w:tcPr>
            <w:tcW w:w="1868"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Complete; con qualche approfondimento autonomo</w:t>
            </w:r>
          </w:p>
        </w:tc>
        <w:tc>
          <w:tcPr>
            <w:tcW w:w="3542"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Applica autonomamente le conoscenze anche a problemi più complessi. Espone in modo corretto e con proprietà linguistica. Compie analisi corrette; coglie implicazioni; individua relazioni in modo completo</w:t>
            </w:r>
          </w:p>
        </w:tc>
        <w:tc>
          <w:tcPr>
            <w:tcW w:w="3667" w:type="dxa"/>
            <w:gridSpan w:val="2"/>
            <w:tcBorders>
              <w:top w:val="single" w:sz="4" w:space="0" w:color="000000"/>
              <w:left w:val="single" w:sz="4" w:space="0" w:color="000000"/>
              <w:bottom w:val="single" w:sz="4" w:space="0" w:color="000000"/>
              <w:right w:val="single" w:sz="4" w:space="0" w:color="000000"/>
            </w:tcBorders>
            <w:vAlign w:val="center"/>
            <w:hideMark/>
          </w:tcPr>
          <w:p w:rsidR="00366874" w:rsidRPr="00D004DD" w:rsidRDefault="00366874" w:rsidP="00271239">
            <w:pPr>
              <w:snapToGrid w:val="0"/>
              <w:jc w:val="both"/>
            </w:pPr>
            <w:r w:rsidRPr="00D004DD">
              <w:t>Rielabora in modo corretto e completo</w:t>
            </w:r>
          </w:p>
        </w:tc>
      </w:tr>
    </w:tbl>
    <w:p w:rsidR="00366874" w:rsidRPr="00D004DD" w:rsidRDefault="00366874" w:rsidP="00271239">
      <w:pPr>
        <w:jc w:val="both"/>
      </w:pPr>
    </w:p>
    <w:p w:rsidR="00366874" w:rsidRPr="00D004DD" w:rsidRDefault="00366874" w:rsidP="00271239">
      <w:pPr>
        <w:numPr>
          <w:ilvl w:val="0"/>
          <w:numId w:val="1"/>
        </w:numPr>
        <w:tabs>
          <w:tab w:val="num" w:pos="340"/>
        </w:tabs>
        <w:suppressAutoHyphens w:val="0"/>
        <w:ind w:left="340" w:hanging="340"/>
        <w:jc w:val="both"/>
      </w:pPr>
      <w:r w:rsidRPr="00D004DD">
        <w:rPr>
          <w:b/>
          <w:u w:val="single"/>
        </w:rPr>
        <w:t>Il voto “8”</w:t>
      </w:r>
      <w:r w:rsidRPr="00D004DD">
        <w:rPr>
          <w:b/>
        </w:rPr>
        <w:t xml:space="preserve">, </w:t>
      </w:r>
      <w:r w:rsidRPr="00D004DD">
        <w:t>indica il buon raggiungimento degli obiettivi previsti, una preparazione diligente unita a capacità di riflessione ed analisi personale, il possesso di adeguati strumenti argomentativi ed espressivi, la sostanziale sicurezza nell’espressione (anche in Lingua straniera) unita a lessico adeguato.</w:t>
      </w:r>
    </w:p>
    <w:p w:rsidR="00366874" w:rsidRPr="00D004DD" w:rsidRDefault="00366874" w:rsidP="00271239">
      <w:pPr>
        <w:jc w:val="both"/>
        <w:rPr>
          <w:smallCaps/>
        </w:rPr>
      </w:pPr>
      <w:r w:rsidRPr="00D004DD">
        <w:t xml:space="preserve">  </w:t>
      </w:r>
    </w:p>
    <w:tbl>
      <w:tblPr>
        <w:tblW w:w="0" w:type="auto"/>
        <w:tblInd w:w="-10" w:type="dxa"/>
        <w:tblLayout w:type="fixed"/>
        <w:tblLook w:val="04A0"/>
      </w:tblPr>
      <w:tblGrid>
        <w:gridCol w:w="826"/>
        <w:gridCol w:w="1794"/>
        <w:gridCol w:w="3633"/>
        <w:gridCol w:w="3649"/>
      </w:tblGrid>
      <w:tr w:rsidR="00366874" w:rsidRPr="00D004DD" w:rsidTr="00366874">
        <w:tc>
          <w:tcPr>
            <w:tcW w:w="826"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voto</w:t>
            </w:r>
          </w:p>
        </w:tc>
        <w:tc>
          <w:tcPr>
            <w:tcW w:w="1794"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conoscenze</w:t>
            </w:r>
          </w:p>
        </w:tc>
        <w:tc>
          <w:tcPr>
            <w:tcW w:w="3633"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competenze</w:t>
            </w:r>
          </w:p>
        </w:tc>
        <w:tc>
          <w:tcPr>
            <w:tcW w:w="3649" w:type="dxa"/>
            <w:tcBorders>
              <w:top w:val="single" w:sz="4" w:space="0" w:color="000000"/>
              <w:left w:val="single" w:sz="4" w:space="0" w:color="000000"/>
              <w:bottom w:val="single" w:sz="4" w:space="0" w:color="000000"/>
              <w:right w:val="single" w:sz="4" w:space="0" w:color="000000"/>
            </w:tcBorders>
            <w:hideMark/>
          </w:tcPr>
          <w:p w:rsidR="00366874" w:rsidRPr="00D004DD" w:rsidRDefault="00366874" w:rsidP="00271239">
            <w:pPr>
              <w:snapToGrid w:val="0"/>
              <w:jc w:val="both"/>
            </w:pPr>
            <w:proofErr w:type="spellStart"/>
            <w:r w:rsidRPr="00D004DD">
              <w:rPr>
                <w:smallCaps/>
              </w:rPr>
              <w:t>capacita’</w:t>
            </w:r>
            <w:proofErr w:type="spellEnd"/>
          </w:p>
        </w:tc>
      </w:tr>
      <w:tr w:rsidR="00366874" w:rsidRPr="00D004DD" w:rsidTr="00366874">
        <w:tc>
          <w:tcPr>
            <w:tcW w:w="826"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9</w:t>
            </w:r>
          </w:p>
        </w:tc>
        <w:tc>
          <w:tcPr>
            <w:tcW w:w="1794"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Complete, organiche, articolate e con approfondimenti autonomi</w:t>
            </w:r>
          </w:p>
        </w:tc>
        <w:tc>
          <w:tcPr>
            <w:tcW w:w="3633"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Applica le conoscenze in modo corretto ed autonomo, anche a problemi complessi. Espone in modo fluido e utilizza i linguaggi specifici. Compie analisi approfondite e individua correlazioni precise</w:t>
            </w:r>
          </w:p>
        </w:tc>
        <w:tc>
          <w:tcPr>
            <w:tcW w:w="3649" w:type="dxa"/>
            <w:tcBorders>
              <w:top w:val="single" w:sz="4" w:space="0" w:color="000000"/>
              <w:left w:val="single" w:sz="4" w:space="0" w:color="000000"/>
              <w:bottom w:val="single" w:sz="4" w:space="0" w:color="000000"/>
              <w:right w:val="single" w:sz="4" w:space="0" w:color="000000"/>
            </w:tcBorders>
            <w:vAlign w:val="center"/>
            <w:hideMark/>
          </w:tcPr>
          <w:p w:rsidR="00366874" w:rsidRPr="00D004DD" w:rsidRDefault="00366874" w:rsidP="00271239">
            <w:pPr>
              <w:snapToGrid w:val="0"/>
              <w:jc w:val="both"/>
            </w:pPr>
            <w:r w:rsidRPr="00D004DD">
              <w:t>Rielabora in modo corretto, completo ed autonomo</w:t>
            </w:r>
          </w:p>
        </w:tc>
      </w:tr>
    </w:tbl>
    <w:p w:rsidR="00366874" w:rsidRPr="00D004DD" w:rsidRDefault="00366874" w:rsidP="00271239">
      <w:pPr>
        <w:jc w:val="both"/>
      </w:pPr>
    </w:p>
    <w:p w:rsidR="00366874" w:rsidRPr="00D004DD" w:rsidRDefault="00366874" w:rsidP="00271239">
      <w:pPr>
        <w:numPr>
          <w:ilvl w:val="0"/>
          <w:numId w:val="1"/>
        </w:numPr>
        <w:tabs>
          <w:tab w:val="num" w:pos="340"/>
        </w:tabs>
        <w:suppressAutoHyphens w:val="0"/>
        <w:ind w:left="340" w:hanging="340"/>
        <w:jc w:val="both"/>
      </w:pPr>
      <w:r w:rsidRPr="00D004DD">
        <w:rPr>
          <w:b/>
          <w:u w:val="single"/>
        </w:rPr>
        <w:t xml:space="preserve">Il voto “9” </w:t>
      </w:r>
      <w:r w:rsidRPr="00D004DD">
        <w:t>indica l’ottimo raggiungimento degli obiettivi previsti, una preparazione completa ed approfondita, unita ad una buona rielaborazione ed argomentazione dei contenuti esposti, la capacità di compiere organici collegamenti interdisciplinari e di comunicare (anche in Lingua straniera) in modo disinvolto e corretto.</w:t>
      </w:r>
    </w:p>
    <w:p w:rsidR="00366874" w:rsidRPr="00D004DD" w:rsidRDefault="00366874" w:rsidP="00271239">
      <w:pPr>
        <w:jc w:val="both"/>
      </w:pPr>
    </w:p>
    <w:tbl>
      <w:tblPr>
        <w:tblW w:w="0" w:type="auto"/>
        <w:tblInd w:w="-10" w:type="dxa"/>
        <w:tblLayout w:type="fixed"/>
        <w:tblLook w:val="04A0"/>
      </w:tblPr>
      <w:tblGrid>
        <w:gridCol w:w="828"/>
        <w:gridCol w:w="1620"/>
        <w:gridCol w:w="3665"/>
        <w:gridCol w:w="3685"/>
      </w:tblGrid>
      <w:tr w:rsidR="00366874" w:rsidRPr="00D004DD" w:rsidTr="00366874">
        <w:tc>
          <w:tcPr>
            <w:tcW w:w="828"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voto</w:t>
            </w:r>
          </w:p>
        </w:tc>
        <w:tc>
          <w:tcPr>
            <w:tcW w:w="1620"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conoscenze</w:t>
            </w:r>
          </w:p>
        </w:tc>
        <w:tc>
          <w:tcPr>
            <w:tcW w:w="3665" w:type="dxa"/>
            <w:tcBorders>
              <w:top w:val="single" w:sz="4" w:space="0" w:color="000000"/>
              <w:left w:val="single" w:sz="4" w:space="0" w:color="000000"/>
              <w:bottom w:val="single" w:sz="4" w:space="0" w:color="000000"/>
              <w:right w:val="nil"/>
            </w:tcBorders>
            <w:hideMark/>
          </w:tcPr>
          <w:p w:rsidR="00366874" w:rsidRPr="00D004DD" w:rsidRDefault="00366874" w:rsidP="00271239">
            <w:pPr>
              <w:snapToGrid w:val="0"/>
              <w:jc w:val="both"/>
              <w:rPr>
                <w:smallCaps/>
              </w:rPr>
            </w:pPr>
            <w:r w:rsidRPr="00D004DD">
              <w:rPr>
                <w:smallCaps/>
              </w:rPr>
              <w:t>competenze</w:t>
            </w:r>
          </w:p>
        </w:tc>
        <w:tc>
          <w:tcPr>
            <w:tcW w:w="3685" w:type="dxa"/>
            <w:tcBorders>
              <w:top w:val="single" w:sz="4" w:space="0" w:color="000000"/>
              <w:left w:val="single" w:sz="4" w:space="0" w:color="000000"/>
              <w:bottom w:val="single" w:sz="4" w:space="0" w:color="000000"/>
              <w:right w:val="single" w:sz="4" w:space="0" w:color="000000"/>
            </w:tcBorders>
            <w:hideMark/>
          </w:tcPr>
          <w:p w:rsidR="00366874" w:rsidRPr="00D004DD" w:rsidRDefault="00366874" w:rsidP="00271239">
            <w:pPr>
              <w:snapToGrid w:val="0"/>
              <w:jc w:val="both"/>
            </w:pPr>
            <w:proofErr w:type="spellStart"/>
            <w:r w:rsidRPr="00D004DD">
              <w:rPr>
                <w:smallCaps/>
              </w:rPr>
              <w:t>capacita’</w:t>
            </w:r>
            <w:proofErr w:type="spellEnd"/>
          </w:p>
        </w:tc>
      </w:tr>
      <w:tr w:rsidR="00366874" w:rsidRPr="00D004DD" w:rsidTr="00366874">
        <w:tc>
          <w:tcPr>
            <w:tcW w:w="828"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10</w:t>
            </w:r>
          </w:p>
        </w:tc>
        <w:tc>
          <w:tcPr>
            <w:tcW w:w="1620"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Organiche, approfondite ed ampliate in modo del tutto personale</w:t>
            </w:r>
          </w:p>
        </w:tc>
        <w:tc>
          <w:tcPr>
            <w:tcW w:w="3665" w:type="dxa"/>
            <w:tcBorders>
              <w:top w:val="single" w:sz="4" w:space="0" w:color="000000"/>
              <w:left w:val="single" w:sz="4" w:space="0" w:color="000000"/>
              <w:bottom w:val="single" w:sz="4" w:space="0" w:color="000000"/>
              <w:right w:val="nil"/>
            </w:tcBorders>
            <w:vAlign w:val="center"/>
            <w:hideMark/>
          </w:tcPr>
          <w:p w:rsidR="00366874" w:rsidRPr="00D004DD" w:rsidRDefault="00366874" w:rsidP="00271239">
            <w:pPr>
              <w:snapToGrid w:val="0"/>
              <w:jc w:val="both"/>
            </w:pPr>
            <w:r w:rsidRPr="00D004DD">
              <w:t>Applica le conoscenze in modo corretto ed autonomo, anche a problemi complessi e trova da solo soluzioni migliori. Espone in modo fluido, utilizzando un lessico ricco ed appropriato</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366874" w:rsidRPr="00D004DD" w:rsidRDefault="00366874" w:rsidP="00271239">
            <w:pPr>
              <w:snapToGrid w:val="0"/>
              <w:jc w:val="both"/>
            </w:pPr>
            <w:r w:rsidRPr="00D004DD">
              <w:t>Sa rielaborare correttamente ed approfondire in modo autonomo e critico situazioni complesse</w:t>
            </w:r>
          </w:p>
        </w:tc>
      </w:tr>
    </w:tbl>
    <w:p w:rsidR="00366874" w:rsidRPr="00D004DD" w:rsidRDefault="00366874" w:rsidP="00271239">
      <w:pPr>
        <w:jc w:val="both"/>
      </w:pPr>
    </w:p>
    <w:p w:rsidR="00366874" w:rsidRPr="00D004DD" w:rsidRDefault="00366874" w:rsidP="00271239">
      <w:pPr>
        <w:numPr>
          <w:ilvl w:val="0"/>
          <w:numId w:val="1"/>
        </w:numPr>
        <w:tabs>
          <w:tab w:val="num" w:pos="340"/>
        </w:tabs>
        <w:suppressAutoHyphens w:val="0"/>
        <w:ind w:left="340" w:hanging="340"/>
        <w:jc w:val="both"/>
      </w:pPr>
      <w:r w:rsidRPr="00D004DD">
        <w:rPr>
          <w:b/>
          <w:u w:val="single"/>
        </w:rPr>
        <w:t>Il voto “10”</w:t>
      </w:r>
      <w:r w:rsidRPr="00D004DD">
        <w:rPr>
          <w:b/>
        </w:rPr>
        <w:t xml:space="preserve">, </w:t>
      </w:r>
      <w:r w:rsidRPr="00D004DD">
        <w:t>indica l’eccellente raggiungimento degli obiettivi previsti, una evidente rielaborazione autonoma dei contenuti studiati, anche in prospettiva interdisciplinare, unita alla capacità di approfondimento critico delle tematiche proposte ed alla piena padronanza dei linguaggi e degli strumenti argomentativi (anche in Lingua straniera).</w:t>
      </w:r>
    </w:p>
    <w:p w:rsidR="00C975BB" w:rsidRPr="00D004DD" w:rsidRDefault="00C975BB" w:rsidP="00271239">
      <w:pPr>
        <w:jc w:val="both"/>
      </w:pPr>
    </w:p>
    <w:sectPr w:rsidR="00C975BB" w:rsidRPr="00D004DD" w:rsidSect="00C975B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6"/>
    <w:lvl w:ilvl="0">
      <w:numFmt w:val="bullet"/>
      <w:lvlText w:val="-"/>
      <w:lvlJc w:val="left"/>
      <w:pPr>
        <w:tabs>
          <w:tab w:val="num" w:pos="851"/>
        </w:tabs>
        <w:ind w:left="851" w:hanging="284"/>
      </w:pPr>
      <w:rPr>
        <w:rFonts w:ascii="Arial" w:hAnsi="Aria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66874"/>
    <w:rsid w:val="00271239"/>
    <w:rsid w:val="00366874"/>
    <w:rsid w:val="00547788"/>
    <w:rsid w:val="00850976"/>
    <w:rsid w:val="00B956C8"/>
    <w:rsid w:val="00C975BB"/>
    <w:rsid w:val="00D004DD"/>
    <w:rsid w:val="00E06C0D"/>
    <w:rsid w:val="00FB4E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6874"/>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03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dc:creator>
  <cp:keywords/>
  <dc:description/>
  <cp:lastModifiedBy>Marzia</cp:lastModifiedBy>
  <cp:revision>7</cp:revision>
  <dcterms:created xsi:type="dcterms:W3CDTF">2018-01-25T10:07:00Z</dcterms:created>
  <dcterms:modified xsi:type="dcterms:W3CDTF">2018-01-26T10:31:00Z</dcterms:modified>
</cp:coreProperties>
</file>